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ED25" w14:textId="77777777" w:rsidR="00D53456" w:rsidRDefault="00D53456" w:rsidP="00D53456">
      <w:pPr>
        <w:jc w:val="center"/>
      </w:pPr>
      <w:r>
        <w:t>DICHIARAZIONE</w:t>
      </w:r>
    </w:p>
    <w:p w14:paraId="064486AD" w14:textId="77777777" w:rsidR="00D53456" w:rsidRDefault="00D53456" w:rsidP="00D53456">
      <w:r>
        <w:t>Il sottoscritto avv.</w:t>
      </w:r>
    </w:p>
    <w:p w14:paraId="0DEF5359" w14:textId="77777777" w:rsidR="00D53456" w:rsidRDefault="00D53456" w:rsidP="00D53456">
      <w:r>
        <w:t>quale procuratore di..</w:t>
      </w:r>
    </w:p>
    <w:p w14:paraId="315D2F29" w14:textId="77777777" w:rsidR="00D53456" w:rsidRDefault="00D53456" w:rsidP="002C322F">
      <w:pPr>
        <w:jc w:val="center"/>
      </w:pPr>
      <w:r>
        <w:t>CHIEDE</w:t>
      </w:r>
    </w:p>
    <w:p w14:paraId="5EE709B7" w14:textId="77777777" w:rsidR="00D53456" w:rsidRDefault="00D53456" w:rsidP="00D53456">
      <w:r>
        <w:t>all'U.N.E.P.di</w:t>
      </w:r>
    </w:p>
    <w:p w14:paraId="4399EE93" w14:textId="38A0361D" w:rsidR="00D53456" w:rsidRDefault="00D53456" w:rsidP="00CA60A6">
      <w:pPr>
        <w:jc w:val="both"/>
      </w:pPr>
      <w:r>
        <w:t>di procedere alla notifica del superiore atto ed all'uopo</w:t>
      </w:r>
    </w:p>
    <w:p w14:paraId="3590F44A" w14:textId="255AA68E" w:rsidR="00C94A2C" w:rsidRDefault="00D53456" w:rsidP="00686299">
      <w:pPr>
        <w:jc w:val="center"/>
      </w:pPr>
      <w:r>
        <w:t>DICHIARA</w:t>
      </w:r>
    </w:p>
    <w:p w14:paraId="6E511B33" w14:textId="578723F1" w:rsidR="00D53456" w:rsidRDefault="00D53456" w:rsidP="00893820">
      <w:pPr>
        <w:pStyle w:val="Paragrafoelenco"/>
        <w:numPr>
          <w:ilvl w:val="0"/>
          <w:numId w:val="1"/>
        </w:numPr>
        <w:jc w:val="both"/>
      </w:pPr>
      <w:r>
        <w:t xml:space="preserve">ex art. 15, IIl </w:t>
      </w:r>
      <w:r w:rsidR="007D66D3">
        <w:t>c</w:t>
      </w:r>
      <w:r>
        <w:t>., IV periodo, R.D. 16 marzo 1942, n. 267 che non è stata</w:t>
      </w:r>
      <w:r w:rsidR="00C94A2C">
        <w:t xml:space="preserve"> possibile la notifica</w:t>
      </w:r>
      <w:r w:rsidR="00931DFA">
        <w:t xml:space="preserve">, </w:t>
      </w:r>
      <w:r w:rsidR="008971C9">
        <w:t xml:space="preserve">a </w:t>
      </w:r>
      <w:r>
        <w:t xml:space="preserve">cura della cancelleria, del ricorso e </w:t>
      </w:r>
      <w:r w:rsidR="007D66D3">
        <w:t>del</w:t>
      </w:r>
      <w:r>
        <w:t xml:space="preserve"> decreto</w:t>
      </w:r>
      <w:r w:rsidR="008971C9">
        <w:t xml:space="preserve"> </w:t>
      </w:r>
      <w:r>
        <w:t>all'indirizzo di posta elettronica certificata del debitore risultante dal</w:t>
      </w:r>
      <w:r w:rsidR="008971C9">
        <w:t xml:space="preserve"> </w:t>
      </w:r>
      <w:r>
        <w:t>registro delle imprese ovvero dall'Indice nazionale degli indirizzi di posta</w:t>
      </w:r>
      <w:r w:rsidR="006D4E70">
        <w:t xml:space="preserve"> </w:t>
      </w:r>
      <w:r>
        <w:t>elettronica certificata delle imprese e dei professionisti;</w:t>
      </w:r>
    </w:p>
    <w:p w14:paraId="58458CBC" w14:textId="7E1449B8" w:rsidR="00D53456" w:rsidRDefault="006D4E70" w:rsidP="00B41499">
      <w:pPr>
        <w:pStyle w:val="Paragrafoelenco"/>
        <w:numPr>
          <w:ilvl w:val="0"/>
          <w:numId w:val="1"/>
        </w:numPr>
        <w:jc w:val="both"/>
      </w:pPr>
      <w:r>
        <w:t xml:space="preserve"> </w:t>
      </w:r>
      <w:r w:rsidR="00D53456">
        <w:t>ex art. 40, VIll c., D.Lgs 12 gennaio 2019, n. 14 che non è stata possibile la</w:t>
      </w:r>
      <w:r>
        <w:t xml:space="preserve"> </w:t>
      </w:r>
      <w:r w:rsidR="00D53456">
        <w:t>notifica ai sensi del VI e VII comma dell'art. 40 del D.Lgs. 12 gennaio 2019</w:t>
      </w:r>
      <w:r w:rsidR="00D63D75">
        <w:t xml:space="preserve"> n</w:t>
      </w:r>
      <w:r w:rsidR="00B41499">
        <w:t xml:space="preserve">. </w:t>
      </w:r>
      <w:r w:rsidR="00D53456">
        <w:t>14.</w:t>
      </w:r>
    </w:p>
    <w:p w14:paraId="7F34EA00" w14:textId="36021D56" w:rsidR="00D53456" w:rsidRDefault="00D53456" w:rsidP="00D53456"/>
    <w:p w14:paraId="634C5FF2" w14:textId="0AF1B00A" w:rsidR="00D53456" w:rsidRDefault="00D53456">
      <w:r>
        <w:t>Data</w:t>
      </w:r>
      <w:r w:rsidR="007D66D3">
        <w:t xml:space="preserve">                                                                                                                       </w:t>
      </w:r>
      <w:r w:rsidR="00931DFA">
        <w:t xml:space="preserve">               </w:t>
      </w:r>
      <w:r w:rsidR="00686299">
        <w:t xml:space="preserve">   </w:t>
      </w:r>
      <w:r w:rsidR="00931DFA">
        <w:t xml:space="preserve">          </w:t>
      </w:r>
      <w:r>
        <w:t>Firma</w:t>
      </w:r>
    </w:p>
    <w:sectPr w:rsidR="00D53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654BE"/>
    <w:multiLevelType w:val="hybridMultilevel"/>
    <w:tmpl w:val="1BD4EA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7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56"/>
    <w:rsid w:val="002C322F"/>
    <w:rsid w:val="00686299"/>
    <w:rsid w:val="006D4E70"/>
    <w:rsid w:val="00780536"/>
    <w:rsid w:val="007D66D3"/>
    <w:rsid w:val="00893820"/>
    <w:rsid w:val="008971C9"/>
    <w:rsid w:val="00931DFA"/>
    <w:rsid w:val="00B41499"/>
    <w:rsid w:val="00C85500"/>
    <w:rsid w:val="00C94A2C"/>
    <w:rsid w:val="00CA60A6"/>
    <w:rsid w:val="00D53456"/>
    <w:rsid w:val="00D63D75"/>
    <w:rsid w:val="00DC2018"/>
    <w:rsid w:val="00F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353F"/>
  <w15:chartTrackingRefBased/>
  <w15:docId w15:val="{CFC3AE2B-C14E-7B4D-9C32-6ABD1EFF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miele</dc:creator>
  <cp:keywords/>
  <dc:description/>
  <cp:lastModifiedBy>Francesco Miele</cp:lastModifiedBy>
  <cp:revision>4</cp:revision>
  <dcterms:created xsi:type="dcterms:W3CDTF">2023-03-15T05:43:00Z</dcterms:created>
  <dcterms:modified xsi:type="dcterms:W3CDTF">2023-03-15T05:47:00Z</dcterms:modified>
</cp:coreProperties>
</file>